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F9" w:rsidRDefault="00155B2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065AF9" w:rsidRDefault="00155B23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065AF9" w:rsidRDefault="00065AF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065AF9" w:rsidTr="00EB104F">
        <w:trPr>
          <w:trHeight w:val="520"/>
        </w:trPr>
        <w:tc>
          <w:tcPr>
            <w:tcW w:w="566" w:type="dxa"/>
            <w:vMerge w:val="restart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065AF9" w:rsidRDefault="00155B2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065AF9" w:rsidTr="00EB104F">
        <w:tc>
          <w:tcPr>
            <w:tcW w:w="566" w:type="dxa"/>
            <w:vMerge/>
            <w:vAlign w:val="center"/>
          </w:tcPr>
          <w:p w:rsidR="00065AF9" w:rsidRDefault="00065AF9"/>
        </w:tc>
        <w:tc>
          <w:tcPr>
            <w:tcW w:w="709" w:type="dxa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065AF9" w:rsidRDefault="00155B2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065AF9" w:rsidRDefault="00065AF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065AF9" w:rsidRDefault="00065AF9"/>
        </w:tc>
        <w:tc>
          <w:tcPr>
            <w:tcW w:w="567" w:type="dxa"/>
            <w:vAlign w:val="center"/>
          </w:tcPr>
          <w:p w:rsidR="00065AF9" w:rsidRDefault="00155B2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  <w:p w:rsidR="00065AF9" w:rsidRDefault="00065AF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65AF9" w:rsidTr="00EB104F">
        <w:trPr>
          <w:trHeight w:val="534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6798" w:type="dxa"/>
            <w:gridSpan w:val="4"/>
          </w:tcPr>
          <w:p w:rsidR="00065AF9" w:rsidRPr="00EB104F" w:rsidRDefault="00EB104F" w:rsidP="000A1A0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сельского поселения</w:t>
            </w:r>
            <w:r w:rsidR="00131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Выкатной</w:t>
            </w:r>
          </w:p>
        </w:tc>
        <w:tc>
          <w:tcPr>
            <w:tcW w:w="7196" w:type="dxa"/>
            <w:gridSpan w:val="4"/>
          </w:tcPr>
          <w:p w:rsidR="00065AF9" w:rsidRPr="00EB104F" w:rsidRDefault="00EB104F" w:rsidP="000A1A02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065AF9" w:rsidTr="00EB104F">
        <w:trPr>
          <w:trHeight w:val="449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709" w:type="dxa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065AF9" w:rsidRDefault="00155B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065AF9" w:rsidTr="00EB104F">
        <w:trPr>
          <w:trHeight w:val="1067"/>
        </w:trPr>
        <w:tc>
          <w:tcPr>
            <w:tcW w:w="566" w:type="dxa"/>
            <w:vMerge/>
          </w:tcPr>
          <w:p w:rsidR="00065AF9" w:rsidRDefault="00065AF9"/>
        </w:tc>
        <w:tc>
          <w:tcPr>
            <w:tcW w:w="13994" w:type="dxa"/>
            <w:gridSpan w:val="8"/>
          </w:tcPr>
          <w:p w:rsidR="00065AF9" w:rsidRPr="009578A1" w:rsidRDefault="00EB104F" w:rsidP="00EB104F">
            <w:pPr>
              <w:pStyle w:val="af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04F">
              <w:rPr>
                <w:rFonts w:ascii="Times New Roman" w:hAnsi="Times New Roman" w:cs="Times New Roman"/>
                <w:bCs/>
                <w:sz w:val="24"/>
                <w:szCs w:val="24"/>
              </w:rPr>
              <w:t>1. Выявление в Государственной информационной системе жилищно-коммунального хозяйства (ГИС ЖКХ) в течение трех месяцев двух и более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</w:t>
            </w:r>
            <w:r w:rsidR="009578A1">
              <w:rPr>
                <w:rFonts w:ascii="Times New Roman" w:hAnsi="Times New Roman" w:cs="Times New Roman"/>
                <w:bCs/>
                <w:sz w:val="24"/>
                <w:szCs w:val="24"/>
              </w:rPr>
              <w:t>аспоряжении контрольного органа</w:t>
            </w:r>
          </w:p>
        </w:tc>
      </w:tr>
      <w:tr w:rsidR="00EB104F" w:rsidTr="00EB104F">
        <w:trPr>
          <w:trHeight w:val="415"/>
        </w:trPr>
        <w:tc>
          <w:tcPr>
            <w:tcW w:w="566" w:type="dxa"/>
            <w:vMerge w:val="restart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EB104F" w:rsidRDefault="00EB104F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EB104F" w:rsidTr="00EB104F">
        <w:tc>
          <w:tcPr>
            <w:tcW w:w="566" w:type="dxa"/>
            <w:vMerge/>
          </w:tcPr>
          <w:p w:rsidR="00EB104F" w:rsidRDefault="00EB104F"/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EB104F" w:rsidRDefault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EB104F" w:rsidRDefault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EB104F" w:rsidTr="00720E27">
        <w:trPr>
          <w:trHeight w:val="1042"/>
        </w:trPr>
        <w:tc>
          <w:tcPr>
            <w:tcW w:w="566" w:type="dxa"/>
            <w:vMerge/>
          </w:tcPr>
          <w:p w:rsidR="00EB104F" w:rsidRDefault="00EB104F"/>
        </w:tc>
        <w:tc>
          <w:tcPr>
            <w:tcW w:w="4249" w:type="dxa"/>
            <w:gridSpan w:val="2"/>
            <w:vAlign w:val="center"/>
          </w:tcPr>
          <w:p w:rsidR="00EB104F" w:rsidRDefault="00EB104F" w:rsidP="00EB104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B104F">
              <w:rPr>
                <w:rFonts w:ascii="Times New Roman" w:hAnsi="Times New Roman" w:cs="Times New Roman"/>
              </w:rPr>
              <w:t>Жилищный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720E27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720E27">
              <w:rPr>
                <w:rFonts w:ascii="Times New Roman" w:hAnsi="Times New Roman" w:cs="Times New Roman"/>
                <w:bCs/>
              </w:rPr>
              <w:t>разделы II, III.2, V, VI, VII, VIII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rPr>
          <w:trHeight w:val="1518"/>
        </w:trPr>
        <w:tc>
          <w:tcPr>
            <w:tcW w:w="566" w:type="dxa"/>
            <w:vMerge/>
          </w:tcPr>
          <w:p w:rsidR="00EB104F" w:rsidRDefault="00EB104F"/>
        </w:tc>
        <w:tc>
          <w:tcPr>
            <w:tcW w:w="4249" w:type="dxa"/>
            <w:gridSpan w:val="2"/>
            <w:vAlign w:val="center"/>
          </w:tcPr>
          <w:p w:rsidR="00EB104F" w:rsidRDefault="00EB104F" w:rsidP="00EB104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B104F">
              <w:rPr>
                <w:rFonts w:ascii="Times New Roman" w:hAnsi="Times New Roman" w:cs="Times New Roman"/>
              </w:rPr>
              <w:t>Федеральный закон от 23.11.2009 № 261-ФЗ «Об энергоснабжении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4957" w:type="dxa"/>
            <w:gridSpan w:val="4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B104F">
              <w:rPr>
                <w:rFonts w:ascii="Times New Roman" w:hAnsi="Times New Roman" w:cs="Times New Roman"/>
                <w:bCs/>
              </w:rPr>
              <w:t>статьи 11, 13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статьи 6, 7, 8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4579B">
              <w:rPr>
                <w:rFonts w:ascii="Times New Roman" w:hAnsi="Times New Roman"/>
                <w:color w:val="000000"/>
                <w:sz w:val="22"/>
                <w:szCs w:val="22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 xml:space="preserve">пункты 10, 11 раздела </w:t>
            </w:r>
            <w:r w:rsidRPr="00C4579B">
              <w:rPr>
                <w:rFonts w:ascii="Times New Roman" w:hAnsi="Times New Roman"/>
                <w:bCs/>
                <w:lang w:val="en-US"/>
              </w:rPr>
              <w:t>II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4579B">
              <w:rPr>
                <w:rFonts w:ascii="Times New Roman" w:hAnsi="Times New Roman"/>
                <w:color w:val="000000"/>
                <w:sz w:val="22"/>
                <w:szCs w:val="22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пункты 1, 3, 5, 7, 11, 15 приложения № 1</w:t>
            </w:r>
          </w:p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пункты 117-119</w:t>
            </w:r>
          </w:p>
          <w:p w:rsidR="00EB104F" w:rsidRPr="00C4579B" w:rsidRDefault="00EB104F" w:rsidP="00EB104F">
            <w:pPr>
              <w:pStyle w:val="af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4579B">
              <w:rPr>
                <w:rFonts w:ascii="Times New Roman" w:hAnsi="Times New Roman"/>
                <w:color w:val="000000"/>
                <w:sz w:val="22"/>
                <w:szCs w:val="22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пункты 1-30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pStyle w:val="1"/>
              <w:shd w:val="clear" w:color="auto" w:fill="FFFFFF"/>
              <w:spacing w:before="0"/>
              <w:ind w:left="25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4579B">
              <w:rPr>
                <w:rFonts w:ascii="Times New Roman" w:hAnsi="Times New Roman"/>
                <w:color w:val="22272F"/>
                <w:sz w:val="22"/>
                <w:szCs w:val="22"/>
              </w:rPr>
              <w:t>Постановление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 xml:space="preserve">разделы </w:t>
            </w:r>
            <w:r w:rsidRPr="00C4579B">
              <w:rPr>
                <w:rFonts w:ascii="Times New Roman" w:hAnsi="Times New Roman"/>
                <w:bCs/>
                <w:lang w:val="en-US"/>
              </w:rPr>
              <w:t>II-VIII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720E27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4249" w:type="dxa"/>
            <w:gridSpan w:val="2"/>
            <w:vAlign w:val="center"/>
          </w:tcPr>
          <w:p w:rsidR="00EB104F" w:rsidRPr="00C4579B" w:rsidRDefault="00EB104F" w:rsidP="00EB104F">
            <w:pPr>
              <w:jc w:val="center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Постановление Госстроя РФ от 27.09.2003 №170 «Об утверждении Правил и норм технической эксплуатации жилищного фонда»</w:t>
            </w:r>
          </w:p>
        </w:tc>
        <w:tc>
          <w:tcPr>
            <w:tcW w:w="4957" w:type="dxa"/>
            <w:gridSpan w:val="4"/>
            <w:vAlign w:val="center"/>
          </w:tcPr>
          <w:p w:rsidR="00EB104F" w:rsidRPr="00C4579B" w:rsidRDefault="00EB104F" w:rsidP="00720E27">
            <w:pPr>
              <w:pStyle w:val="af8"/>
              <w:jc w:val="center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 xml:space="preserve">разделы </w:t>
            </w:r>
            <w:r w:rsidRPr="00C4579B">
              <w:rPr>
                <w:rFonts w:ascii="Times New Roman" w:hAnsi="Times New Roman"/>
                <w:bCs/>
                <w:lang w:val="en-US"/>
              </w:rPr>
              <w:t>II-V</w:t>
            </w:r>
          </w:p>
        </w:tc>
        <w:tc>
          <w:tcPr>
            <w:tcW w:w="4788" w:type="dxa"/>
            <w:gridSpan w:val="2"/>
            <w:vAlign w:val="center"/>
          </w:tcPr>
          <w:p w:rsidR="00EB104F" w:rsidRDefault="00EB104F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04F" w:rsidTr="00EB104F">
        <w:trPr>
          <w:trHeight w:val="567"/>
        </w:trPr>
        <w:tc>
          <w:tcPr>
            <w:tcW w:w="566" w:type="dxa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EB104F" w:rsidTr="00EB104F"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EB104F" w:rsidRDefault="00EB104F" w:rsidP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EB104F" w:rsidRDefault="00EB104F" w:rsidP="00EB104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EB104F" w:rsidRDefault="00EB104F" w:rsidP="00EB104F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DE4959" w:rsidTr="000B7026">
        <w:trPr>
          <w:trHeight w:val="1518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 w:val="restart"/>
          </w:tcPr>
          <w:p w:rsidR="00DE4959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B104F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DE4959" w:rsidTr="009E1918">
        <w:trPr>
          <w:trHeight w:val="1042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/>
          </w:tcPr>
          <w:p w:rsidR="00DE4959" w:rsidRDefault="00DE4959" w:rsidP="00EB104F"/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B104F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DE4959" w:rsidTr="009C20AF">
        <w:trPr>
          <w:trHeight w:val="3289"/>
        </w:trPr>
        <w:tc>
          <w:tcPr>
            <w:tcW w:w="566" w:type="dxa"/>
            <w:vMerge/>
          </w:tcPr>
          <w:p w:rsidR="00DE4959" w:rsidRDefault="00DE4959" w:rsidP="00EB104F"/>
        </w:tc>
        <w:tc>
          <w:tcPr>
            <w:tcW w:w="4249" w:type="dxa"/>
            <w:gridSpan w:val="2"/>
            <w:vMerge/>
          </w:tcPr>
          <w:p w:rsidR="00DE4959" w:rsidRDefault="00DE4959" w:rsidP="00EB104F"/>
        </w:tc>
        <w:tc>
          <w:tcPr>
            <w:tcW w:w="4957" w:type="dxa"/>
            <w:gridSpan w:val="4"/>
            <w:vAlign w:val="center"/>
          </w:tcPr>
          <w:p w:rsidR="00DE4959" w:rsidRPr="00EB104F" w:rsidRDefault="00DE4959" w:rsidP="00EB104F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B104F">
              <w:rPr>
                <w:rFonts w:ascii="Times New Roman" w:hAnsi="Times New Roman" w:cs="Times New Roman"/>
                <w:bCs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EB104F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EB104F" w:rsidTr="00EB104F">
        <w:trPr>
          <w:trHeight w:val="613"/>
        </w:trPr>
        <w:tc>
          <w:tcPr>
            <w:tcW w:w="566" w:type="dxa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B104F" w:rsidTr="00EB104F">
        <w:trPr>
          <w:trHeight w:val="415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13994" w:type="dxa"/>
            <w:gridSpan w:val="8"/>
            <w:vMerge w:val="restart"/>
          </w:tcPr>
          <w:p w:rsidR="00EB104F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Анализ сведений сроком не более одного квартала</w:t>
            </w:r>
          </w:p>
        </w:tc>
      </w:tr>
      <w:tr w:rsidR="00EB104F" w:rsidTr="00EB104F">
        <w:trPr>
          <w:trHeight w:val="456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13994" w:type="dxa"/>
            <w:gridSpan w:val="8"/>
            <w:vMerge w:val="restart"/>
          </w:tcPr>
          <w:p w:rsidR="00EB104F" w:rsidRDefault="00DE4959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EB104F" w:rsidTr="00EB104F">
        <w:trPr>
          <w:trHeight w:val="497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EB104F" w:rsidTr="00EB104F">
        <w:trPr>
          <w:trHeight w:val="253"/>
        </w:trPr>
        <w:tc>
          <w:tcPr>
            <w:tcW w:w="566" w:type="dxa"/>
            <w:vMerge/>
          </w:tcPr>
          <w:p w:rsidR="00EB104F" w:rsidRDefault="00EB104F" w:rsidP="00EB104F"/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EB104F" w:rsidRDefault="00EB104F" w:rsidP="00EB10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EB104F" w:rsidRDefault="00EB104F" w:rsidP="00EB10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EB104F" w:rsidRDefault="00EB104F" w:rsidP="00EB104F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720E27" w:rsidTr="00B03988">
        <w:trPr>
          <w:trHeight w:val="253"/>
        </w:trPr>
        <w:tc>
          <w:tcPr>
            <w:tcW w:w="566" w:type="dxa"/>
            <w:vMerge/>
          </w:tcPr>
          <w:p w:rsidR="00720E27" w:rsidRDefault="00720E27" w:rsidP="00DE4959"/>
        </w:tc>
        <w:tc>
          <w:tcPr>
            <w:tcW w:w="4249" w:type="dxa"/>
            <w:gridSpan w:val="2"/>
            <w:vMerge w:val="restart"/>
          </w:tcPr>
          <w:p w:rsidR="00720E27" w:rsidRPr="00720E27" w:rsidRDefault="00720E27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720E27">
              <w:rPr>
                <w:rFonts w:ascii="Times New Roman" w:hAnsi="Times New Roman" w:cs="Times New Roman"/>
                <w:bCs/>
              </w:rPr>
              <w:t>Не применяется</w:t>
            </w:r>
          </w:p>
        </w:tc>
        <w:tc>
          <w:tcPr>
            <w:tcW w:w="4957" w:type="dxa"/>
            <w:gridSpan w:val="4"/>
            <w:vMerge w:val="restart"/>
          </w:tcPr>
          <w:p w:rsidR="00720E27" w:rsidRDefault="00720E27" w:rsidP="00720E2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720E27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720E27" w:rsidRPr="00C4579B" w:rsidRDefault="00720E27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720E27" w:rsidTr="00B03988">
        <w:trPr>
          <w:trHeight w:val="253"/>
        </w:trPr>
        <w:tc>
          <w:tcPr>
            <w:tcW w:w="566" w:type="dxa"/>
            <w:vMerge/>
          </w:tcPr>
          <w:p w:rsidR="00720E27" w:rsidRDefault="00720E27" w:rsidP="00DE4959"/>
        </w:tc>
        <w:tc>
          <w:tcPr>
            <w:tcW w:w="4249" w:type="dxa"/>
            <w:gridSpan w:val="2"/>
            <w:vMerge/>
          </w:tcPr>
          <w:p w:rsidR="00720E27" w:rsidRDefault="00720E27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/>
          </w:tcPr>
          <w:p w:rsidR="00720E27" w:rsidRDefault="00720E27" w:rsidP="00DE49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  <w:vAlign w:val="center"/>
          </w:tcPr>
          <w:p w:rsidR="00720E27" w:rsidRPr="00C4579B" w:rsidRDefault="00720E27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720E27" w:rsidTr="00B03988">
        <w:trPr>
          <w:trHeight w:val="253"/>
        </w:trPr>
        <w:tc>
          <w:tcPr>
            <w:tcW w:w="566" w:type="dxa"/>
            <w:vMerge/>
          </w:tcPr>
          <w:p w:rsidR="00720E27" w:rsidRDefault="00720E27" w:rsidP="00DE4959"/>
        </w:tc>
        <w:tc>
          <w:tcPr>
            <w:tcW w:w="4249" w:type="dxa"/>
            <w:gridSpan w:val="2"/>
            <w:vMerge/>
          </w:tcPr>
          <w:p w:rsidR="00720E27" w:rsidRDefault="00720E27" w:rsidP="00DE495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/>
          </w:tcPr>
          <w:p w:rsidR="00720E27" w:rsidRDefault="00720E27" w:rsidP="00DE495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720E27" w:rsidRPr="00C4579B" w:rsidRDefault="00720E27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Сведения из ГИС ЖКХ</w:t>
            </w:r>
          </w:p>
        </w:tc>
      </w:tr>
      <w:tr w:rsidR="00DE4959" w:rsidTr="00EB104F">
        <w:trPr>
          <w:trHeight w:val="1236"/>
        </w:trPr>
        <w:tc>
          <w:tcPr>
            <w:tcW w:w="566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DE4959" w:rsidTr="00F72FD2">
        <w:trPr>
          <w:trHeight w:val="518"/>
        </w:trPr>
        <w:tc>
          <w:tcPr>
            <w:tcW w:w="566" w:type="dxa"/>
            <w:vMerge/>
            <w:vAlign w:val="center"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  <w:bCs/>
                <w:i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Выписки из ЕГРЮЛ (ЕГРИП)</w:t>
            </w:r>
          </w:p>
        </w:tc>
      </w:tr>
      <w:tr w:rsidR="00DE4959" w:rsidTr="00F72FD2">
        <w:trPr>
          <w:trHeight w:val="517"/>
        </w:trPr>
        <w:tc>
          <w:tcPr>
            <w:tcW w:w="566" w:type="dxa"/>
            <w:vMerge/>
            <w:vAlign w:val="center"/>
          </w:tcPr>
          <w:p w:rsidR="00DE4959" w:rsidRDefault="00DE4959" w:rsidP="00DE4959"/>
        </w:tc>
        <w:tc>
          <w:tcPr>
            <w:tcW w:w="709" w:type="dxa"/>
            <w:vMerge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</w:rPr>
            </w:pPr>
            <w:r w:rsidRPr="00C4579B">
              <w:rPr>
                <w:rFonts w:ascii="Times New Roman" w:hAnsi="Times New Roman"/>
              </w:rPr>
              <w:t>Разрешительный документы, выданные уполномоченным органом</w:t>
            </w:r>
          </w:p>
        </w:tc>
      </w:tr>
      <w:tr w:rsidR="00DE4959" w:rsidTr="000A1A02">
        <w:trPr>
          <w:trHeight w:val="457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DE4959">
              <w:rPr>
                <w:rFonts w:ascii="Times New Roman" w:hAnsi="Times New Roman" w:cs="Times New Roman"/>
                <w:bCs/>
              </w:rPr>
              <w:t>Реестр обращений</w:t>
            </w:r>
          </w:p>
        </w:tc>
      </w:tr>
      <w:tr w:rsidR="00DE4959" w:rsidTr="00E559B8">
        <w:trPr>
          <w:trHeight w:val="518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Акт контрольного мероприятия без взаимодействия с контролируемым лицом</w:t>
            </w:r>
          </w:p>
        </w:tc>
      </w:tr>
      <w:tr w:rsidR="00DE4959" w:rsidTr="00E559B8">
        <w:trPr>
          <w:trHeight w:val="517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  <w:iCs/>
              </w:rPr>
              <w:t>Предостережение о недопустимости нарушения обязательных требований</w:t>
            </w:r>
          </w:p>
        </w:tc>
      </w:tr>
      <w:tr w:rsidR="00DE4959" w:rsidTr="00D622E0">
        <w:trPr>
          <w:trHeight w:val="518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DE4959" w:rsidRDefault="00DE4959" w:rsidP="00DE495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DE4959" w:rsidRPr="00C4579B" w:rsidRDefault="00DE4959" w:rsidP="00DE4959">
            <w:pPr>
              <w:pStyle w:val="af8"/>
              <w:jc w:val="both"/>
              <w:rPr>
                <w:rFonts w:ascii="Times New Roman" w:hAnsi="Times New Roman"/>
                <w:bCs/>
              </w:rPr>
            </w:pPr>
            <w:r w:rsidRPr="00C4579B">
              <w:rPr>
                <w:rFonts w:ascii="Times New Roman" w:hAnsi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DE4959" w:rsidTr="00EB104F">
        <w:trPr>
          <w:trHeight w:val="567"/>
        </w:trPr>
        <w:tc>
          <w:tcPr>
            <w:tcW w:w="566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DE4959" w:rsidTr="00EB104F">
        <w:trPr>
          <w:trHeight w:val="802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Инспекционный визит</w:t>
            </w:r>
          </w:p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Рейдовый осмотр</w:t>
            </w:r>
          </w:p>
          <w:p w:rsidR="00DE4959" w:rsidRP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Документарная проверка</w:t>
            </w:r>
          </w:p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DE4959" w:rsidTr="00EB104F">
        <w:trPr>
          <w:trHeight w:val="879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Default="000A1A02" w:rsidP="00720E2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="00DE4959" w:rsidRPr="00DE4959">
              <w:rPr>
                <w:rFonts w:ascii="Times New Roman" w:hAnsi="Times New Roman" w:cs="Times New Roman"/>
              </w:rPr>
              <w:t>редусмотрена возможность использования</w:t>
            </w:r>
          </w:p>
        </w:tc>
      </w:tr>
      <w:tr w:rsidR="00DE4959" w:rsidTr="00EB104F">
        <w:trPr>
          <w:trHeight w:val="1124"/>
        </w:trPr>
        <w:tc>
          <w:tcPr>
            <w:tcW w:w="566" w:type="dxa"/>
            <w:vMerge/>
          </w:tcPr>
          <w:p w:rsidR="00DE4959" w:rsidRDefault="00DE4959" w:rsidP="00DE4959"/>
        </w:tc>
        <w:tc>
          <w:tcPr>
            <w:tcW w:w="709" w:type="dxa"/>
            <w:vMerge w:val="restart"/>
            <w:vAlign w:val="center"/>
          </w:tcPr>
          <w:p w:rsidR="00DE4959" w:rsidRDefault="00DE4959" w:rsidP="00DE495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DE4959" w:rsidRDefault="00DE4959" w:rsidP="00DE4959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DE4959" w:rsidRDefault="00DE4959" w:rsidP="00DE4959">
            <w:pPr>
              <w:pStyle w:val="af8"/>
              <w:rPr>
                <w:rFonts w:ascii="Times New Roman" w:hAnsi="Times New Roman" w:cs="Times New Roman"/>
              </w:rPr>
            </w:pPr>
            <w:r w:rsidRPr="00DE4959">
              <w:rPr>
                <w:rFonts w:ascii="Times New Roman" w:hAnsi="Times New Roman" w:cs="Times New Roman"/>
              </w:rPr>
              <w:t>Не предусмотрено</w:t>
            </w:r>
            <w:r>
              <w:t xml:space="preserve"> </w:t>
            </w:r>
            <w:r w:rsidRPr="00DE4959">
              <w:rPr>
                <w:rFonts w:ascii="Times New Roman" w:hAnsi="Times New Roman" w:cs="Times New Roman"/>
              </w:rPr>
              <w:t>положением о виде контроля</w:t>
            </w:r>
          </w:p>
        </w:tc>
      </w:tr>
    </w:tbl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065AF9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65AF9" w:rsidRDefault="00155B2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065AF9" w:rsidRDefault="00065AF9">
      <w:pPr>
        <w:pStyle w:val="af8"/>
        <w:jc w:val="right"/>
        <w:rPr>
          <w:rFonts w:ascii="Times New Roman" w:hAnsi="Times New Roman" w:cs="Times New Roman"/>
        </w:rPr>
      </w:pPr>
    </w:p>
    <w:p w:rsidR="00DE4959" w:rsidRPr="00B1609E" w:rsidRDefault="00DE4959" w:rsidP="00DE4959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DE4959" w:rsidRDefault="00DE4959" w:rsidP="00DE4959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DE4959" w:rsidRPr="00B1609E" w:rsidRDefault="00DE4959" w:rsidP="00DE4959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p w:rsidR="00065AF9" w:rsidRDefault="00065AF9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065AF9" w:rsidSect="00EB104F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14" w:rsidRDefault="006F2814">
      <w:pPr>
        <w:spacing w:after="0" w:line="240" w:lineRule="auto"/>
      </w:pPr>
      <w:r>
        <w:separator/>
      </w:r>
    </w:p>
  </w:endnote>
  <w:endnote w:type="continuationSeparator" w:id="0">
    <w:p w:rsidR="006F2814" w:rsidRDefault="006F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14" w:rsidRDefault="006F2814">
      <w:pPr>
        <w:spacing w:after="0" w:line="240" w:lineRule="auto"/>
      </w:pPr>
      <w:r>
        <w:separator/>
      </w:r>
    </w:p>
  </w:footnote>
  <w:footnote w:type="continuationSeparator" w:id="0">
    <w:p w:rsidR="006F2814" w:rsidRDefault="006F2814">
      <w:pPr>
        <w:spacing w:after="0" w:line="240" w:lineRule="auto"/>
      </w:pPr>
      <w:r>
        <w:continuationSeparator/>
      </w:r>
    </w:p>
  </w:footnote>
  <w:footnote w:id="1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EB104F" w:rsidRDefault="00EB10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EB104F" w:rsidRDefault="00EB10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DE4959" w:rsidRDefault="00DE495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DE4959" w:rsidRDefault="00DE4959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DE4959" w:rsidRDefault="00DE495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DE4959" w:rsidRDefault="00DE495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9"/>
    <w:rsid w:val="00065AF9"/>
    <w:rsid w:val="000A1A02"/>
    <w:rsid w:val="001318DD"/>
    <w:rsid w:val="00155B23"/>
    <w:rsid w:val="006F2814"/>
    <w:rsid w:val="00720E27"/>
    <w:rsid w:val="00844AB7"/>
    <w:rsid w:val="009578A1"/>
    <w:rsid w:val="00A80487"/>
    <w:rsid w:val="00DD3298"/>
    <w:rsid w:val="00DE4959"/>
    <w:rsid w:val="00E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BBFA"/>
  <w15:docId w15:val="{D90EBCE3-E7F0-4331-8184-201544B2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7</cp:revision>
  <dcterms:created xsi:type="dcterms:W3CDTF">2025-12-17T06:15:00Z</dcterms:created>
  <dcterms:modified xsi:type="dcterms:W3CDTF">2025-12-17T09:47:00Z</dcterms:modified>
</cp:coreProperties>
</file>